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FD" w:rsidRDefault="004843FD" w:rsidP="00B735B7">
      <w:pPr>
        <w:jc w:val="lef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B735B7" w:rsidRDefault="00B735B7" w:rsidP="00B735B7">
      <w:pPr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-762000</wp:posOffset>
            </wp:positionV>
            <wp:extent cx="1409700" cy="1409700"/>
            <wp:effectExtent l="19050" t="0" r="0" b="0"/>
            <wp:wrapNone/>
            <wp:docPr id="1" name="Picture 1" descr="Product Detai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sz w:val="24"/>
          <w:szCs w:val="24"/>
        </w:rPr>
        <w:t>GATE Group Lesson: Oct. 16, 2015</w:t>
      </w:r>
    </w:p>
    <w:p w:rsidR="00B735B7" w:rsidRDefault="00B735B7" w:rsidP="00B735B7">
      <w:pPr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Our “Elastic” Brain</w:t>
      </w:r>
      <w:r w:rsidRPr="008D0BE4">
        <w:rPr>
          <w:rFonts w:ascii="Helvetica" w:hAnsi="Helvetica" w:cs="Helvetica"/>
          <w:b/>
          <w:sz w:val="24"/>
          <w:szCs w:val="24"/>
        </w:rPr>
        <w:t xml:space="preserve"> Lesson</w:t>
      </w:r>
    </w:p>
    <w:p w:rsidR="00B735B7" w:rsidRDefault="00B735B7" w:rsidP="00B735B7">
      <w:pPr>
        <w:spacing w:line="240" w:lineRule="auto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Learning Target: I can understand that the brain has “plasticity” which means that the brain continues to grow and change based on </w:t>
      </w:r>
      <w:r w:rsidR="00BC05B4">
        <w:rPr>
          <w:rFonts w:ascii="Helvetica" w:hAnsi="Helvetica" w:cs="Helvetica"/>
          <w:b/>
          <w:sz w:val="24"/>
          <w:szCs w:val="24"/>
        </w:rPr>
        <w:t>practice and effort, in our daily life experiences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B735B7" w:rsidRDefault="00B735B7" w:rsidP="00B735B7">
      <w:pPr>
        <w:spacing w:line="240" w:lineRule="auto"/>
        <w:jc w:val="left"/>
        <w:rPr>
          <w:rFonts w:ascii="Helvetica" w:hAnsi="Helvetica" w:cs="Helvetica"/>
          <w:b/>
          <w:sz w:val="24"/>
          <w:szCs w:val="24"/>
        </w:rPr>
      </w:pPr>
    </w:p>
    <w:p w:rsidR="00B735B7" w:rsidRDefault="00B735B7" w:rsidP="00B735B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Review the major parts of</w:t>
      </w:r>
      <w:r w:rsidR="0089523C">
        <w:rPr>
          <w:rFonts w:ascii="Helvetica" w:hAnsi="Helvetica" w:cs="Helvetica"/>
          <w:b/>
          <w:sz w:val="24"/>
          <w:szCs w:val="24"/>
        </w:rPr>
        <w:t xml:space="preserve"> the brain and their </w:t>
      </w:r>
      <w:proofErr w:type="gramStart"/>
      <w:r w:rsidR="0089523C">
        <w:rPr>
          <w:rFonts w:ascii="Helvetica" w:hAnsi="Helvetica" w:cs="Helvetica"/>
          <w:b/>
          <w:sz w:val="24"/>
          <w:szCs w:val="24"/>
        </w:rPr>
        <w:t xml:space="preserve">functions, </w:t>
      </w:r>
      <w:r>
        <w:rPr>
          <w:rFonts w:ascii="Helvetica" w:hAnsi="Helvetica" w:cs="Helvetica"/>
          <w:b/>
          <w:sz w:val="24"/>
          <w:szCs w:val="24"/>
        </w:rPr>
        <w:t>that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were discussed in our last session.</w:t>
      </w:r>
    </w:p>
    <w:p w:rsidR="00B735B7" w:rsidRPr="008D0BE4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a. </w:t>
      </w:r>
      <w:r w:rsidRPr="009B52C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Cerebrum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-largest part and helps us think and speak</w:t>
      </w:r>
    </w:p>
    <w:p w:rsidR="00B735B7" w:rsidRPr="008D0BE4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  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b. </w:t>
      </w:r>
      <w:r w:rsidRPr="009B52C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Cerebellum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-small part at the back of the brain that helps your muscles to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coordinate your mov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ement and 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balance, so that you can walk, ride a bike, </w:t>
      </w:r>
      <w:r w:rsidR="004843F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or play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tag.</w:t>
      </w:r>
    </w:p>
    <w:p w:rsidR="00B735B7" w:rsidRPr="008D0BE4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  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c. </w:t>
      </w:r>
      <w:r w:rsidRPr="009B52C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Prefrontal Cortex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-the part of your brain behind your forehead that lets you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make plans and decisions</w:t>
      </w:r>
    </w:p>
    <w:p w:rsidR="00B735B7" w:rsidRPr="008D0BE4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  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d. </w:t>
      </w:r>
      <w:r w:rsidRPr="009B52C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Hippocampus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- is at the center of your brain and works like a file cabinet to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help you store and find memories.</w:t>
      </w:r>
    </w:p>
    <w:p w:rsidR="00B735B7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  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e. </w:t>
      </w:r>
      <w:r w:rsidRPr="009B52C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Amygdala</w:t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- is a tightly-packed group of cells deep within the center of the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ab/>
      </w:r>
      <w:r w:rsidRPr="008D0B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brain that controls your emotions.</w:t>
      </w:r>
    </w:p>
    <w:p w:rsidR="00B735B7" w:rsidRPr="0089523C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B735B7" w:rsidRDefault="00B735B7" w:rsidP="00B735B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Label the major parts on</w:t>
      </w:r>
      <w:r w:rsidR="007D1CB2"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the students’</w:t>
      </w:r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“Brain Maps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”, but students will use the opposite hand that they normally write with. This will lead to the understanding that engaging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both hemispheres of our brain will make</w:t>
      </w:r>
      <w:r w:rsidR="007D1C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stronger connections.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B735B7" w:rsidRDefault="00B735B7" w:rsidP="00B735B7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B735B7" w:rsidRDefault="007D1CB2" w:rsidP="00B735B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Physical Activity—Cross Crawls-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This is a contra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lateral exercise, similar to walking in place. Students alternately move one arm and its opposite leg and the other arm and its opposite leg. This “Cross Crawl” exercise accesses both h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emispheres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of the brain at the same time.</w:t>
      </w:r>
    </w:p>
    <w:p w:rsidR="007D1CB2" w:rsidRPr="007D1CB2" w:rsidRDefault="007D1CB2" w:rsidP="007D1CB2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7D1CB2" w:rsidRDefault="007D1CB2" w:rsidP="00B735B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Orange/</w:t>
      </w:r>
      <w:proofErr w:type="spellStart"/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Rubberband</w:t>
      </w:r>
      <w:proofErr w:type="spellEnd"/>
      <w:r w:rsidRPr="008952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Activity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-In this last part of our session, each student was given an orange and various sizes of rubber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bands. The students were asked to attach the bands onto the orange. While they were attaching the bands, the discussion revolved around these questions:</w:t>
      </w:r>
    </w:p>
    <w:p w:rsidR="007D1CB2" w:rsidRDefault="007D1CB2" w:rsidP="007D1CB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What bands were easiest to </w:t>
      </w:r>
      <w:r w:rsidR="00F12E2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stretch on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 the orange? Why?</w:t>
      </w:r>
    </w:p>
    <w:p w:rsidR="007D1CB2" w:rsidRDefault="007D1CB2" w:rsidP="007D1CB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Which were more difficult? Why?</w:t>
      </w:r>
    </w:p>
    <w:p w:rsidR="007D1CB2" w:rsidRDefault="007D1CB2" w:rsidP="007D1CB2">
      <w:pPr>
        <w:pStyle w:val="ListParagraph"/>
        <w:shd w:val="clear" w:color="auto" w:fill="FFFFFF"/>
        <w:spacing w:line="240" w:lineRule="auto"/>
        <w:ind w:left="1080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goal was to have students understand that the large bands correspond to areas in our brain in which we are already more skillful, and thus those connections are</w:t>
      </w:r>
      <w:r w:rsidR="00F12E2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more plentiful and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fuller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(more elastic)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</w:p>
    <w:p w:rsidR="007D1CB2" w:rsidRPr="00B735B7" w:rsidRDefault="007D1CB2" w:rsidP="007D1CB2">
      <w:pPr>
        <w:pStyle w:val="ListParagraph"/>
        <w:shd w:val="clear" w:color="auto" w:fill="FFFFFF"/>
        <w:spacing w:line="240" w:lineRule="auto"/>
        <w:ind w:left="1080"/>
        <w:jc w:val="left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smaller, tighter bands are areas where we want to grow. We need more effort to get </w:t>
      </w:r>
      <w:r w:rsidR="0089523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those tight bands on the orange. Thus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 life, we need to put in more effort in skills that we aren’t as skilled in as yet. </w:t>
      </w:r>
      <w:r w:rsidR="00F12E2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tighter bands need stretching and practice, so this part of our brain will grow.</w:t>
      </w:r>
    </w:p>
    <w:p w:rsidR="00B735B7" w:rsidRPr="00B735B7" w:rsidRDefault="00B735B7" w:rsidP="00B735B7">
      <w:pPr>
        <w:pStyle w:val="ListParagraph"/>
        <w:spacing w:line="240" w:lineRule="auto"/>
        <w:jc w:val="left"/>
        <w:rPr>
          <w:rFonts w:ascii="Helvetica" w:hAnsi="Helvetica" w:cs="Helvetica"/>
          <w:b/>
          <w:sz w:val="24"/>
          <w:szCs w:val="24"/>
        </w:rPr>
      </w:pPr>
    </w:p>
    <w:p w:rsidR="00A612FF" w:rsidRPr="004843FD" w:rsidRDefault="00BC05B4" w:rsidP="00BC05B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Helvetica" w:hAnsi="Helvetica" w:cs="Helvetica"/>
          <w:b/>
          <w:sz w:val="24"/>
          <w:szCs w:val="24"/>
        </w:rPr>
      </w:pPr>
      <w:r w:rsidRPr="004843FD">
        <w:rPr>
          <w:rFonts w:ascii="Helvetica" w:hAnsi="Helvetica" w:cs="Helvetica"/>
          <w:b/>
          <w:sz w:val="24"/>
          <w:szCs w:val="24"/>
        </w:rPr>
        <w:t>Conclusion: We reviewed the learning target and the students shared what area(s) they would like to see grow in their brains.</w:t>
      </w:r>
    </w:p>
    <w:sectPr w:rsidR="00A612FF" w:rsidRPr="004843FD" w:rsidSect="00484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0A5"/>
    <w:multiLevelType w:val="hybridMultilevel"/>
    <w:tmpl w:val="F3F6B08C"/>
    <w:lvl w:ilvl="0" w:tplc="CFC8E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D60FE"/>
    <w:multiLevelType w:val="hybridMultilevel"/>
    <w:tmpl w:val="D044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B7"/>
    <w:rsid w:val="004843FD"/>
    <w:rsid w:val="007D1CB2"/>
    <w:rsid w:val="007E1A39"/>
    <w:rsid w:val="00854CEE"/>
    <w:rsid w:val="0089523C"/>
    <w:rsid w:val="00A612FF"/>
    <w:rsid w:val="00B735B7"/>
    <w:rsid w:val="00BC05B4"/>
    <w:rsid w:val="00CF5205"/>
    <w:rsid w:val="00DC2C70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524CC-4770-483B-A7A9-03CFCB0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zon.com/Fantastic-Elastic-Brain-JoAnn-Ph-D/dp/0982993803/ref=sr_1_1?s=books&amp;ie=UTF8&amp;qid=1442700376&amp;sr=1-1&amp;keywords=your+fantastic+elastic+brain+by+joann+d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HPG60</dc:creator>
  <cp:lastModifiedBy>Lisa Borowski</cp:lastModifiedBy>
  <cp:revision>2</cp:revision>
  <dcterms:created xsi:type="dcterms:W3CDTF">2015-11-09T18:21:00Z</dcterms:created>
  <dcterms:modified xsi:type="dcterms:W3CDTF">2015-11-09T18:21:00Z</dcterms:modified>
</cp:coreProperties>
</file>